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60" w:rsidRDefault="00580D60">
      <w:pPr>
        <w:rPr>
          <w:rFonts w:eastAsia="Times New Roman"/>
          <w:color w:val="000000"/>
          <w:sz w:val="21"/>
          <w:szCs w:val="21"/>
          <w:lang w:eastAsia="es-ES_tradnl"/>
        </w:rPr>
      </w:pP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-489586</wp:posOffset>
                </wp:positionH>
                <wp:positionV relativeFrom="paragraph">
                  <wp:posOffset>247650</wp:posOffset>
                </wp:positionV>
                <wp:extent cx="6581775" cy="0"/>
                <wp:effectExtent l="0" t="0" r="0" b="0"/>
                <wp:wrapNone/>
                <wp:docPr id="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8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251736064;o:allowoverlap:true;o:allowincell:true;mso-position-horizontal-relative:text;margin-left:-38.6pt;mso-position-horizontal:absolute;mso-position-vertical-relative:text;margin-top:19.5pt;mso-position-vertical:absolute;width:518.3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9525</wp:posOffset>
                </wp:positionV>
                <wp:extent cx="3876675" cy="1404620"/>
                <wp:effectExtent l="0" t="0" r="9525" b="0"/>
                <wp:wrapSquare wrapText="bothSides"/>
                <wp:docPr id="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Light" w:hAnsi="Montserrat Light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sz w:val="20"/>
                                <w:szCs w:val="20"/>
                                <w:lang w:val="en-GB"/>
                              </w:rPr>
                              <w:t>EUROPEAN UNIVERSITY FOR CUSTOMISED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uadro de texto 2" o:spid="_x0000_s1026" style="position:absolute;left:0;text-align:left;margin-left:178.95pt;margin-top:.75pt;width:305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" stroked="f">
                <v:textbox style="mso-fit-shape-to-text:t">
                  <w:txbxContent>
                    <w:p w:rsidR="00580D60" w:rsidRDefault="00EB1ADC">
                      <w:pPr>
                        <w:jc w:val="right"/>
                        <w:rPr>
                          <w:rFonts w:ascii="Montserrat Light" w:hAnsi="Montserrat Light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sz w:val="20"/>
                          <w:szCs w:val="20"/>
                          <w:lang w:val="en-GB"/>
                        </w:rPr>
                        <w:t>EUROPEAN UNIVERSITY FOR CUSTOMISED EDUCATION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2446836</wp:posOffset>
                </wp:positionH>
                <wp:positionV relativeFrom="paragraph">
                  <wp:posOffset>279854</wp:posOffset>
                </wp:positionV>
                <wp:extent cx="3667125" cy="3091542"/>
                <wp:effectExtent l="0" t="0" r="9525" b="0"/>
                <wp:wrapNone/>
                <wp:docPr id="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67125" cy="3091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miter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b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b/>
                                <w:sz w:val="144"/>
                                <w:szCs w:val="144"/>
                                <w:lang w:val="en-GB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uadro de texto 1" o:spid="_x0000_s1027" style="position:absolute;left:0;text-align:left;margin-left:192.65pt;margin-top:22.05pt;width:288.75pt;height:243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" fillcolor="white [3201]" stroked="f" strokeweight=".5pt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b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ascii="Montserrat Black" w:hAnsi="Montserrat Black"/>
                          <w:b/>
                          <w:sz w:val="144"/>
                          <w:szCs w:val="144"/>
                          <w:lang w:val="en-GB"/>
                        </w:rPr>
                        <w:t>STUDY GUIDE</w:t>
                      </w:r>
                    </w:p>
                  </w:txbxContent>
                </v:textbox>
              </v:rect>
            </w:pict>
          </mc:Fallback>
        </mc:AlternateContent>
      </w: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72"/>
          <w:szCs w:val="72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922655</wp:posOffset>
                </wp:positionH>
                <wp:positionV relativeFrom="paragraph">
                  <wp:posOffset>8890</wp:posOffset>
                </wp:positionV>
                <wp:extent cx="5154930" cy="1991995"/>
                <wp:effectExtent l="0" t="0" r="7620" b="8255"/>
                <wp:wrapSquare wrapText="bothSides"/>
                <wp:docPr id="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5493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4A0E70">
                            <w:pPr>
                              <w:jc w:val="right"/>
                              <w:rPr>
                                <w:rFonts w:ascii="Montserrat Black" w:hAnsi="Montserrat Black"/>
                                <w:i/>
                                <w:sz w:val="52"/>
                                <w:szCs w:val="5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i/>
                                <w:sz w:val="52"/>
                                <w:szCs w:val="5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CRISIS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72.65pt;margin-top:.7pt;width:405.9pt;height:156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" stroked="f">
                <v:textbox>
                  <w:txbxContent>
                    <w:p w:rsidR="00580D60" w:rsidRDefault="004A0E70">
                      <w:pPr>
                        <w:jc w:val="right"/>
                        <w:rPr>
                          <w:rFonts w:ascii="Montserrat Black" w:hAnsi="Montserrat Black"/>
                          <w:i/>
                          <w:sz w:val="52"/>
                          <w:szCs w:val="5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ontserrat Black" w:hAnsi="Montserrat Black"/>
                          <w:i/>
                          <w:sz w:val="52"/>
                          <w:szCs w:val="5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CRISIS COMMUNICATION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/>
    <w:p w:rsidR="00580D60" w:rsidRDefault="00EB1ADC">
      <w:pPr>
        <w:rPr>
          <w:rFonts w:eastAsia="Times New Roman"/>
          <w:sz w:val="36"/>
          <w:szCs w:val="36"/>
          <w:lang w:val="en-US"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4420779</wp:posOffset>
                </wp:positionH>
                <wp:positionV relativeFrom="paragraph">
                  <wp:posOffset>35560</wp:posOffset>
                </wp:positionV>
                <wp:extent cx="1543685" cy="445770"/>
                <wp:effectExtent l="0" t="0" r="0" b="0"/>
                <wp:wrapSquare wrapText="bothSides"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36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48.1pt;margin-top:2.8pt;width:121.55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" stroked="f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>Organised</w:t>
                      </w:r>
                      <w:proofErr w:type="spellEnd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>by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D60" w:rsidRDefault="00EB1ADC">
      <w:pPr>
        <w:rPr>
          <w:rFonts w:eastAsia="Times New Roman"/>
          <w:sz w:val="36"/>
          <w:szCs w:val="36"/>
          <w:lang w:val="en-US"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posOffset>1002574</wp:posOffset>
                </wp:positionH>
                <wp:positionV relativeFrom="paragraph">
                  <wp:posOffset>151765</wp:posOffset>
                </wp:positionV>
                <wp:extent cx="5038725" cy="979170"/>
                <wp:effectExtent l="0" t="0" r="9525" b="0"/>
                <wp:wrapSquare wrapText="bothSides"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87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Style w:val="docdata"/>
                                <w:rFonts w:ascii="Montserrat Black" w:hAnsi="Montserrat Black"/>
                                <w:color w:val="00000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3D757F">
                              <w:rPr>
                                <w:rStyle w:val="docdata"/>
                                <w:rFonts w:ascii="Montserrat Black" w:hAnsi="Montserrat Black"/>
                                <w:i/>
                                <w:color w:val="000000"/>
                                <w:sz w:val="36"/>
                                <w:szCs w:val="36"/>
                                <w:lang w:val="en-GB"/>
                              </w:rPr>
                              <w:t>Karlstad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8.95pt;margin-top:11.95pt;width:396.75pt;height:77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" stroked="f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i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Style w:val="docdata"/>
                          <w:rFonts w:ascii="Montserrat Black" w:hAnsi="Montserrat Black"/>
                          <w:color w:val="00000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3D757F">
                        <w:rPr>
                          <w:rStyle w:val="docdata"/>
                          <w:rFonts w:ascii="Montserrat Black" w:hAnsi="Montserrat Black"/>
                          <w:i/>
                          <w:color w:val="000000"/>
                          <w:sz w:val="36"/>
                          <w:szCs w:val="36"/>
                          <w:lang w:val="en-GB"/>
                        </w:rPr>
                        <w:t>Karlstad University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jc w:val="center"/>
        <w:rPr>
          <w:rFonts w:eastAsia="Times New Roman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>
        <w:trPr>
          <w:trHeight w:val="454"/>
        </w:trPr>
        <w:tc>
          <w:tcPr>
            <w:tcW w:w="9781" w:type="dxa"/>
            <w:gridSpan w:val="2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1. IDENTIFYING DATA.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Course Name.</w:t>
            </w:r>
          </w:p>
        </w:tc>
        <w:tc>
          <w:tcPr>
            <w:tcW w:w="6662" w:type="dxa"/>
            <w:vAlign w:val="center"/>
          </w:tcPr>
          <w:p w:rsidR="00580D60" w:rsidRPr="008A39E2" w:rsidRDefault="004A0E7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en-GB" w:eastAsia="es-ES_tradn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 xml:space="preserve">Crisis Communication 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Coordinating University.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5A3C64">
            <w:pPr>
              <w:pStyle w:val="1612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8A39E2">
              <w:rPr>
                <w:rFonts w:asciiTheme="majorHAnsi" w:hAnsiTheme="majorHAnsi" w:cstheme="majorHAnsi"/>
                <w:color w:val="000000"/>
                <w:lang w:val="en-GB"/>
              </w:rPr>
              <w:t>Karlstad University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 xml:space="preserve">· Partner </w:t>
            </w:r>
            <w:proofErr w:type="gramStart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University(</w:t>
            </w:r>
            <w:proofErr w:type="spellStart"/>
            <w:proofErr w:type="gramEnd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ies</w:t>
            </w:r>
            <w:proofErr w:type="spellEnd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) Involved.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8A39E2">
            <w:pPr>
              <w:pStyle w:val="1648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8A39E2">
              <w:rPr>
                <w:rFonts w:asciiTheme="majorHAnsi" w:hAnsiTheme="majorHAnsi" w:cstheme="majorHAnsi"/>
                <w:lang w:val="en-GB"/>
              </w:rPr>
              <w:t>N/A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Course Field(s).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F15D59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val="en-GB" w:eastAsia="es-ES_tradnl"/>
              </w:rPr>
            </w:pPr>
            <w:r w:rsidRPr="00F15D59">
              <w:rPr>
                <w:rFonts w:asciiTheme="majorHAnsi" w:eastAsia="Times New Roman" w:hAnsiTheme="majorHAnsi" w:cstheme="majorHAnsi"/>
                <w:bCs/>
                <w:color w:val="000000"/>
                <w:lang w:eastAsia="es-ES_tradnl"/>
              </w:rPr>
              <w:t xml:space="preserve">Media and </w:t>
            </w:r>
            <w:proofErr w:type="spellStart"/>
            <w:r w:rsidRPr="00F15D59">
              <w:rPr>
                <w:rFonts w:asciiTheme="majorHAnsi" w:eastAsia="Times New Roman" w:hAnsiTheme="majorHAnsi" w:cstheme="majorHAnsi"/>
                <w:bCs/>
                <w:color w:val="000000"/>
                <w:lang w:eastAsia="es-ES_tradnl"/>
              </w:rPr>
              <w:t>Communication</w:t>
            </w:r>
            <w:proofErr w:type="spellEnd"/>
            <w:r w:rsidRPr="00F15D59">
              <w:rPr>
                <w:rFonts w:asciiTheme="majorHAnsi" w:eastAsia="Times New Roman" w:hAnsiTheme="majorHAnsi" w:cstheme="majorHAnsi"/>
                <w:bCs/>
                <w:color w:val="000000"/>
                <w:lang w:eastAsia="es-ES_tradnl"/>
              </w:rPr>
              <w:t xml:space="preserve"> </w:t>
            </w:r>
            <w:proofErr w:type="spellStart"/>
            <w:r w:rsidRPr="00F15D59">
              <w:rPr>
                <w:rFonts w:asciiTheme="majorHAnsi" w:eastAsia="Times New Roman" w:hAnsiTheme="majorHAnsi" w:cstheme="majorHAnsi"/>
                <w:bCs/>
                <w:color w:val="000000"/>
                <w:lang w:eastAsia="es-ES_tradnl"/>
              </w:rPr>
              <w:t>Studies</w:t>
            </w:r>
            <w:proofErr w:type="spellEnd"/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 xml:space="preserve">· Related Study 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GB" w:eastAsia="es-ES_tradnl"/>
              </w:rPr>
              <w:t>Programme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E215A6" w:rsidRDefault="00E67216" w:rsidP="00B60F56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E215A6">
              <w:rPr>
                <w:rFonts w:asciiTheme="majorHAnsi" w:hAnsiTheme="majorHAnsi" w:cstheme="majorHAnsi"/>
                <w:lang w:val="en-GB"/>
              </w:rPr>
              <w:t>N/A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Course Code.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F15D59" w:rsidP="00EF4CE9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GB"/>
              </w:rPr>
            </w:pPr>
            <w:r w:rsidRPr="00F15D59">
              <w:rPr>
                <w:rFonts w:ascii="Calibri Light" w:eastAsia="Times New Roman" w:hAnsi="Calibri Light" w:cs="Calibri Light"/>
                <w:color w:val="000000"/>
                <w:lang w:val="en-GB"/>
              </w:rPr>
              <w:t>MKGA81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ISCED Code.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4A0E70" w:rsidP="00404F19">
            <w:pPr>
              <w:rPr>
                <w:rFonts w:ascii="Calibri Light" w:eastAsia="Times New Roman" w:hAnsi="Calibri Light" w:cs="Calibri Light"/>
                <w:color w:val="000000"/>
                <w:lang w:val="en-GB" w:eastAsia="es-ES_tradn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n-GB" w:eastAsia="es-ES_tradnl"/>
              </w:rPr>
              <w:t>J</w:t>
            </w:r>
            <w:r w:rsidRPr="004A0E70">
              <w:rPr>
                <w:rFonts w:ascii="Calibri Light" w:eastAsia="Times New Roman" w:hAnsi="Calibri Light" w:cs="Calibri Light"/>
                <w:color w:val="000000"/>
                <w:lang w:val="en-GB" w:eastAsia="es-ES_tradnl"/>
              </w:rPr>
              <w:t>ournalism and information 0320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SDG.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580D60">
            <w:pPr>
              <w:pStyle w:val="1591"/>
              <w:spacing w:before="0" w:beforeAutospacing="0" w:after="0" w:afterAutospacing="0"/>
              <w:rPr>
                <w:lang w:val="en-GB"/>
              </w:rPr>
            </w:pP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Study Level.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EF4CE9" w:rsidP="0086602B">
            <w:pPr>
              <w:pStyle w:val="1665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B</w:t>
            </w:r>
          </w:p>
        </w:tc>
      </w:tr>
    </w:tbl>
    <w:p w:rsidR="00580D60" w:rsidRPr="008A39E2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GB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GB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Number of ECTS credits allocated.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8563B6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7,5 ECTS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Mode of Delivery.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847A3" w:rsidP="00E847A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E847A3">
              <w:rPr>
                <w:rFonts w:ascii="Calibri Light" w:hAnsi="Calibri Light" w:cs="Calibri Light"/>
                <w:color w:val="000000"/>
                <w:lang w:val="en-GB"/>
              </w:rPr>
              <w:t>Online synchronous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Language of Instruction.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847A3" w:rsidP="00E847A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English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Delivery Period.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63E0C" w:rsidP="00E63E0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Spring semester 2024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Course Dates.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673CE8" w:rsidP="00E847A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673CE8">
              <w:rPr>
                <w:rFonts w:ascii="Calibri Light" w:hAnsi="Calibri Light" w:cs="Calibri Light"/>
                <w:color w:val="000000"/>
                <w:lang w:val="en-GB"/>
              </w:rPr>
              <w:t>15 January 2024 to 2 June 2024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Precise Schedule of the Lectures.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673CE8" w:rsidP="00673CE8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TBA</w:t>
            </w:r>
            <w:r w:rsidR="00FE677C">
              <w:rPr>
                <w:rFonts w:ascii="Calibri Light" w:hAnsi="Calibri Light" w:cs="Calibri Light"/>
                <w:color w:val="000000"/>
                <w:lang w:val="en-GB"/>
              </w:rPr>
              <w:t xml:space="preserve"> (CET)</w:t>
            </w:r>
            <w:bookmarkStart w:id="0" w:name="_GoBack"/>
            <w:bookmarkEnd w:id="0"/>
          </w:p>
        </w:tc>
      </w:tr>
      <w:tr w:rsidR="00580D60" w:rsidRPr="008A39E2">
        <w:trPr>
          <w:trHeight w:val="85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Key Words.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FB3FEA" w:rsidP="009A203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9A2035">
              <w:rPr>
                <w:rFonts w:ascii="Calibri Light" w:hAnsi="Calibri Light" w:cs="Calibri Light"/>
                <w:color w:val="000000"/>
                <w:lang w:val="en-GB"/>
              </w:rPr>
              <w:t>Media and Communication, Crisis Communication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Catchy Phrase.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365130" w:rsidRDefault="00365130" w:rsidP="00EF4CE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365130">
              <w:rPr>
                <w:rFonts w:asciiTheme="majorHAnsi" w:hAnsiTheme="majorHAnsi" w:cstheme="majorHAnsi"/>
              </w:rPr>
              <w:t>This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5130">
              <w:rPr>
                <w:rFonts w:asciiTheme="majorHAnsi" w:hAnsiTheme="majorHAnsi" w:cstheme="majorHAnsi"/>
              </w:rPr>
              <w:t>course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5130">
              <w:rPr>
                <w:rFonts w:asciiTheme="majorHAnsi" w:hAnsiTheme="majorHAnsi" w:cstheme="majorHAnsi"/>
              </w:rPr>
              <w:t>deals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5130">
              <w:rPr>
                <w:rFonts w:asciiTheme="majorHAnsi" w:hAnsiTheme="majorHAnsi" w:cstheme="majorHAnsi"/>
              </w:rPr>
              <w:t>with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5130">
              <w:rPr>
                <w:rFonts w:asciiTheme="majorHAnsi" w:hAnsiTheme="majorHAnsi" w:cstheme="majorHAnsi"/>
              </w:rPr>
              <w:t>how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5130">
              <w:rPr>
                <w:rFonts w:asciiTheme="majorHAnsi" w:hAnsiTheme="majorHAnsi" w:cstheme="majorHAnsi"/>
              </w:rPr>
              <w:t>an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5130">
              <w:rPr>
                <w:rFonts w:asciiTheme="majorHAnsi" w:hAnsiTheme="majorHAnsi" w:cstheme="majorHAnsi"/>
              </w:rPr>
              <w:t>organization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can plan </w:t>
            </w:r>
            <w:proofErr w:type="spellStart"/>
            <w:r w:rsidRPr="00365130">
              <w:rPr>
                <w:rFonts w:asciiTheme="majorHAnsi" w:hAnsiTheme="majorHAnsi" w:cstheme="majorHAnsi"/>
              </w:rPr>
              <w:t>for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65130">
              <w:rPr>
                <w:rFonts w:asciiTheme="majorHAnsi" w:hAnsiTheme="majorHAnsi" w:cstheme="majorHAnsi"/>
              </w:rPr>
              <w:t>handle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365130">
              <w:rPr>
                <w:rFonts w:asciiTheme="majorHAnsi" w:hAnsiTheme="majorHAnsi" w:cstheme="majorHAnsi"/>
              </w:rPr>
              <w:t>evaluate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65130">
              <w:rPr>
                <w:rFonts w:asciiTheme="majorHAnsi" w:hAnsiTheme="majorHAnsi" w:cstheme="majorHAnsi"/>
              </w:rPr>
              <w:t>communication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in a </w:t>
            </w:r>
            <w:proofErr w:type="spellStart"/>
            <w:r w:rsidRPr="00365130">
              <w:rPr>
                <w:rFonts w:asciiTheme="majorHAnsi" w:hAnsiTheme="majorHAnsi" w:cstheme="majorHAnsi"/>
              </w:rPr>
              <w:t>state</w:t>
            </w:r>
            <w:proofErr w:type="spellEnd"/>
            <w:r w:rsidRPr="00365130">
              <w:rPr>
                <w:rFonts w:asciiTheme="majorHAnsi" w:hAnsiTheme="majorHAnsi" w:cstheme="majorHAnsi"/>
              </w:rPr>
              <w:t xml:space="preserve"> of crisis.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Link to Course Guide.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040D45" w:rsidRDefault="00FE677C" w:rsidP="00EF4CE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hyperlink r:id="rId8" w:history="1">
              <w:r w:rsidR="009A2035" w:rsidRPr="009A2035">
                <w:rPr>
                  <w:rStyle w:val="Hyperlink"/>
                  <w:rFonts w:asciiTheme="majorHAnsi" w:hAnsiTheme="majorHAnsi" w:cstheme="majorHAnsi"/>
                </w:rPr>
                <w:t xml:space="preserve">Crisis </w:t>
              </w:r>
              <w:proofErr w:type="spellStart"/>
              <w:r w:rsidR="009A2035" w:rsidRPr="009A2035">
                <w:rPr>
                  <w:rStyle w:val="Hyperlink"/>
                  <w:rFonts w:asciiTheme="majorHAnsi" w:hAnsiTheme="majorHAnsi" w:cstheme="majorHAnsi"/>
                </w:rPr>
                <w:t>Communication</w:t>
              </w:r>
              <w:proofErr w:type="spellEnd"/>
              <w:r w:rsidR="009A2035" w:rsidRPr="009A2035">
                <w:rPr>
                  <w:rStyle w:val="Hyperlink"/>
                  <w:rFonts w:asciiTheme="majorHAnsi" w:hAnsiTheme="majorHAnsi" w:cstheme="majorHAnsi"/>
                </w:rPr>
                <w:t xml:space="preserve"> | Karlstad University (kau.se)</w:t>
              </w:r>
            </w:hyperlink>
          </w:p>
        </w:tc>
      </w:tr>
    </w:tbl>
    <w:p w:rsidR="00580D60" w:rsidRPr="008A39E2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 w:rsidRPr="008A39E2">
        <w:trPr>
          <w:trHeight w:val="617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Prerequisites and co-requisites.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EF4CE9" w:rsidRDefault="00EF4CE9" w:rsidP="00040D4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60 ECTS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Credits</w:t>
            </w:r>
            <w:proofErr w:type="spellEnd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field</w:t>
            </w:r>
            <w:proofErr w:type="spellEnd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Media and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Communication</w:t>
            </w:r>
            <w:proofErr w:type="spellEnd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Studies</w:t>
            </w:r>
            <w:proofErr w:type="spellEnd"/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Number of EUNICE students that can attend the Course.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040D45">
            <w:pPr>
              <w:pStyle w:val="NormalWeb"/>
              <w:spacing w:before="0" w:beforeAutospacing="0" w:after="0" w:afterAutospacing="0"/>
              <w:jc w:val="both"/>
              <w:rPr>
                <w:i/>
                <w:lang w:val="en-GB"/>
              </w:rPr>
            </w:pPr>
            <w:r>
              <w:rPr>
                <w:rFonts w:ascii="Calibri Light" w:hAnsi="Calibri Light" w:cs="Calibri Light"/>
                <w:i/>
                <w:color w:val="000000"/>
                <w:lang w:val="en-GB"/>
              </w:rPr>
              <w:t>2</w:t>
            </w:r>
          </w:p>
        </w:tc>
      </w:tr>
      <w:tr w:rsidR="00365130">
        <w:trPr>
          <w:trHeight w:val="340"/>
        </w:trPr>
        <w:tc>
          <w:tcPr>
            <w:tcW w:w="3119" w:type="dxa"/>
            <w:vAlign w:val="center"/>
          </w:tcPr>
          <w:p w:rsidR="00365130" w:rsidRDefault="00365130" w:rsidP="00365130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 xml:space="preserve">· 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Course inscription procedure(s)</w:t>
            </w:r>
            <w: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30" w:rsidRPr="00EF4CE9" w:rsidRDefault="00365130" w:rsidP="00365130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60 ECTS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Credits</w:t>
            </w:r>
            <w:proofErr w:type="spellEnd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field</w:t>
            </w:r>
            <w:proofErr w:type="spellEnd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Media and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Communication</w:t>
            </w:r>
            <w:proofErr w:type="spellEnd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F4CE9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Studies</w:t>
            </w:r>
            <w:proofErr w:type="spellEnd"/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>
        <w:trPr>
          <w:trHeight w:val="454"/>
        </w:trPr>
        <w:tc>
          <w:tcPr>
            <w:tcW w:w="9781" w:type="dxa"/>
            <w:gridSpan w:val="2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2. CONTACT DETAILS.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Department.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690312" w:rsidP="00711B2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 xml:space="preserve">Media and Communication </w:t>
            </w:r>
            <w:r w:rsidR="003128FA">
              <w:rPr>
                <w:rFonts w:ascii="Calibri Light" w:hAnsi="Calibri Light" w:cs="Calibri Light"/>
                <w:color w:val="000000"/>
                <w:lang w:val="en-GB"/>
              </w:rPr>
              <w:t>studies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Name of Lecturer.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253454" w:rsidP="00711B2A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val="en-GB"/>
              </w:rPr>
            </w:pPr>
            <w:r w:rsidRPr="00253454">
              <w:rPr>
                <w:rFonts w:ascii="Calibri Light" w:hAnsi="Calibri Light" w:cs="Calibri Light"/>
                <w:color w:val="000000"/>
                <w:lang w:val="en-GB"/>
              </w:rPr>
              <w:t xml:space="preserve">Georgia </w:t>
            </w:r>
            <w:proofErr w:type="spellStart"/>
            <w:r w:rsidRPr="00253454">
              <w:rPr>
                <w:rFonts w:ascii="Calibri Light" w:hAnsi="Calibri Light" w:cs="Calibri Light"/>
                <w:color w:val="000000"/>
                <w:lang w:val="en-GB"/>
              </w:rPr>
              <w:t>Aitaki</w:t>
            </w:r>
            <w:proofErr w:type="spellEnd"/>
            <w:r w:rsidRPr="00253454">
              <w:rPr>
                <w:rFonts w:ascii="Calibri Light" w:hAnsi="Calibri Light" w:cs="Calibri Light"/>
                <w:color w:val="000000"/>
                <w:lang w:val="en-GB"/>
              </w:rPr>
              <w:t xml:space="preserve">  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lastRenderedPageBreak/>
              <w:t>· E-mail.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253454" w:rsidP="00711B2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3454">
              <w:rPr>
                <w:rFonts w:ascii="Calibri Light" w:hAnsi="Calibri Light" w:cs="Calibri Light"/>
                <w:color w:val="000000"/>
                <w:lang w:val="en-GB"/>
              </w:rPr>
              <w:t>georgia.aitaki@kau.se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 xml:space="preserve">· </w:t>
            </w: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Office.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3128FA" w:rsidP="00711B2A">
            <w:pPr>
              <w:pStyle w:val="NormalWeb"/>
              <w:spacing w:before="0" w:beforeAutospacing="0" w:after="0" w:afterAutospacing="0"/>
              <w:rPr>
                <w:i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Media and Communication studies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Other Lecturers.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580D60" w:rsidP="00711B2A">
            <w:pPr>
              <w:pStyle w:val="NormalWeb"/>
              <w:spacing w:before="0" w:beforeAutospacing="0" w:after="0" w:afterAutospacing="0"/>
              <w:rPr>
                <w:i/>
                <w:lang w:val="en-GB"/>
              </w:rPr>
            </w:pP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3. COURSE CONTENT.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5C0EE4" w:rsidRDefault="00690312" w:rsidP="00F61347">
            <w:pP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</w:pP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We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are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encountered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with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descriptions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of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how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risks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and crisis can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affect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us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and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our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society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. </w:t>
            </w:r>
          </w:p>
          <w:p w:rsidR="005C0EE4" w:rsidRDefault="00690312" w:rsidP="00F61347">
            <w:pP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</w:pP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This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course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deals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with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how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an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organization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can plan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for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,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handle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and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evaluate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communication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in a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state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of crisis. </w:t>
            </w:r>
          </w:p>
          <w:p w:rsidR="00580D60" w:rsidRPr="00F61347" w:rsidRDefault="00690312" w:rsidP="00F61347">
            <w:pPr>
              <w:rPr>
                <w:rFonts w:asciiTheme="majorHAnsi" w:eastAsia="Times New Roman" w:hAnsiTheme="majorHAnsi" w:cstheme="majorHAnsi"/>
                <w:color w:val="000000"/>
                <w:lang w:val="en-GB" w:eastAsia="es-ES_tradnl"/>
              </w:rPr>
            </w:pP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course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focuses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what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continuously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changing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conditions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of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globalization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and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digitalization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mean to crisis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communication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. In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course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,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students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have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chance to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analyze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and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evaluate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current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or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historical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examples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of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how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organizations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have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been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dealing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with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crisis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communication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.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Students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also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have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chance to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critically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discuss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role of media and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organizations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for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a crisis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consciousness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in </w:t>
            </w:r>
            <w:proofErr w:type="spellStart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society</w:t>
            </w:r>
            <w:proofErr w:type="spellEnd"/>
            <w:r w:rsidRPr="00690312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.</w:t>
            </w: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4. LEARNING OUTCOMES.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687CAF" w:rsidRPr="00687CAF" w:rsidRDefault="00687CAF" w:rsidP="00687CAF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687CAF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Upon completion of the course students should be able to</w:t>
            </w:r>
          </w:p>
          <w:p w:rsidR="00687CAF" w:rsidRPr="00687CAF" w:rsidRDefault="00687CAF" w:rsidP="00687CAF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687CAF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identify and describe important steps in an organizations handling of crisis communication,</w:t>
            </w:r>
          </w:p>
          <w:p w:rsidR="00687CAF" w:rsidRPr="00687CAF" w:rsidRDefault="00687CAF" w:rsidP="00687CAF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687CAF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assess the vulnerability of an organization from the perspective of crisis communication,</w:t>
            </w:r>
          </w:p>
          <w:p w:rsidR="00687CAF" w:rsidRPr="00687CAF" w:rsidRDefault="00687CAF" w:rsidP="00687CAF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687CAF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prepare a communication plan for dealing with crisis, and</w:t>
            </w:r>
          </w:p>
          <w:p w:rsidR="00580D60" w:rsidRPr="00687CAF" w:rsidRDefault="00687CAF" w:rsidP="00687CAF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i/>
                <w:color w:val="000000"/>
                <w:lang w:val="en-US" w:eastAsia="es-ES_tradnl"/>
              </w:rPr>
            </w:pPr>
            <w:proofErr w:type="gramStart"/>
            <w:r w:rsidRPr="00687CAF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explain</w:t>
            </w:r>
            <w:proofErr w:type="gramEnd"/>
            <w:r w:rsidRPr="00687CAF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 xml:space="preserve"> and critically discuss the cooperation between media, society and organizations during a crisis situation.</w:t>
            </w: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5. OBJECTIVES.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580D60" w:rsidRDefault="00580D60" w:rsidP="00A13C09">
            <w:pPr>
              <w:rPr>
                <w:rFonts w:ascii="Calibri Light" w:eastAsia="Times New Roman" w:hAnsi="Calibri Light" w:cs="Calibri Light"/>
                <w:i/>
                <w:color w:val="000000"/>
                <w:lang w:val="en-US" w:eastAsia="es-ES_tradnl"/>
              </w:rPr>
            </w:pP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6. COURSE ORGANISATION.</w:t>
            </w:r>
          </w:p>
        </w:tc>
      </w:tr>
      <w:tr w:rsidR="00580D60">
        <w:trPr>
          <w:trHeight w:val="454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GB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UNITS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LEARNING RESOURCES AND TOOLS.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FFFFFF" w:fill="FFFFFF" w:themeFill="background1"/>
            <w:vAlign w:val="center"/>
          </w:tcPr>
          <w:p w:rsidR="00580D60" w:rsidRPr="0069145C" w:rsidRDefault="00580D60">
            <w:pPr>
              <w:pStyle w:val="1590"/>
              <w:spacing w:before="0" w:beforeAutospacing="0" w:after="0" w:afterAutospacing="0"/>
              <w:jc w:val="both"/>
              <w:rPr>
                <w:lang w:val="en-GB"/>
              </w:rPr>
            </w:pPr>
          </w:p>
        </w:tc>
      </w:tr>
      <w:tr w:rsidR="00580D60">
        <w:trPr>
          <w:trHeight w:val="435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PLANNED LEARNING ACTIVITIES AND TEACHING METHODS.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FFFFFF" w:fill="FFFFFF" w:themeFill="background1"/>
            <w:vAlign w:val="center"/>
          </w:tcPr>
          <w:p w:rsidR="00580D60" w:rsidRPr="00A8193A" w:rsidRDefault="004F40D0" w:rsidP="00946C34">
            <w:pPr>
              <w:pStyle w:val="1710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Zoom lectures and assignments.</w:t>
            </w: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C0EE4" w:rsidRDefault="005C0EE4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lastRenderedPageBreak/>
              <w:t>7. ASSESSMENT METHODS AND CRITERIA.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580D60" w:rsidRPr="00380F2F" w:rsidRDefault="00380F2F" w:rsidP="004176EC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 w:rsidRPr="00380F2F"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Examination is in the form of oral and written reports.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OBSERVATIONS.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580D60" w:rsidRPr="00DF5C01" w:rsidRDefault="00AA5F28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One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of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grades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Distinction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(VG), Pass (G)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or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Fail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(U)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is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awarded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in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examination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course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. </w:t>
            </w: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 w:rsidP="0023776F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8. BIBLIOGRAPHY AND TEACHING MATERIALS.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580D60" w:rsidRPr="0032435E" w:rsidRDefault="0023776F" w:rsidP="003D7D4D">
            <w:pPr>
              <w:rPr>
                <w:rFonts w:asciiTheme="majorHAnsi" w:eastAsia="Times New Roman" w:hAnsiTheme="majorHAnsi" w:cstheme="majorHAnsi"/>
                <w:i/>
                <w:color w:val="000000"/>
                <w:lang w:val="en-US" w:eastAsia="es-ES_tradnl"/>
              </w:rPr>
            </w:pPr>
            <w:r>
              <w:t xml:space="preserve">Books </w:t>
            </w:r>
            <w:r w:rsidR="00F859EB">
              <w:br/>
            </w:r>
            <w:r w:rsidR="00F859EB">
              <w:br/>
            </w:r>
            <w:r>
              <w:t xml:space="preserve">Austin, L. L., &amp; </w:t>
            </w:r>
            <w:proofErr w:type="spellStart"/>
            <w:r>
              <w:t>Jin</w:t>
            </w:r>
            <w:proofErr w:type="spellEnd"/>
            <w:r>
              <w:t xml:space="preserve">, Y. (Eds.) (2018). Social Media and Crisis </w:t>
            </w:r>
            <w:proofErr w:type="spellStart"/>
            <w:r>
              <w:t>Communication</w:t>
            </w:r>
            <w:proofErr w:type="spellEnd"/>
            <w:r>
              <w:t xml:space="preserve"> (1st). London: </w:t>
            </w:r>
            <w:proofErr w:type="spellStart"/>
            <w:r>
              <w:t>Routledge</w:t>
            </w:r>
            <w:proofErr w:type="spellEnd"/>
            <w:r>
              <w:t xml:space="preserve"> </w:t>
            </w:r>
            <w:r>
              <w:br/>
            </w:r>
            <w:r>
              <w:br/>
              <w:t xml:space="preserve">Coombs Timothy W (2014). </w:t>
            </w:r>
            <w:proofErr w:type="spellStart"/>
            <w:r>
              <w:t>Ongoing</w:t>
            </w:r>
            <w:proofErr w:type="spellEnd"/>
            <w:r>
              <w:t xml:space="preserve"> crisis </w:t>
            </w:r>
            <w:proofErr w:type="spellStart"/>
            <w:r>
              <w:t>communication</w:t>
            </w:r>
            <w:proofErr w:type="spellEnd"/>
            <w:r>
              <w:t xml:space="preserve">.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managing</w:t>
            </w:r>
            <w:proofErr w:type="spellEnd"/>
            <w:r>
              <w:t xml:space="preserve"> and </w:t>
            </w:r>
            <w:proofErr w:type="spellStart"/>
            <w:r>
              <w:t>responding</w:t>
            </w:r>
            <w:proofErr w:type="spellEnd"/>
            <w:r>
              <w:t xml:space="preserve"> (3 ed.). </w:t>
            </w:r>
            <w:proofErr w:type="spellStart"/>
            <w:r>
              <w:t>Sage</w:t>
            </w:r>
            <w:proofErr w:type="spellEnd"/>
            <w:r>
              <w:t xml:space="preserve"> Los </w:t>
            </w:r>
            <w:proofErr w:type="spellStart"/>
            <w:r>
              <w:t>Angeles</w:t>
            </w:r>
            <w:proofErr w:type="spellEnd"/>
            <w:r>
              <w:t xml:space="preserve"> </w:t>
            </w:r>
            <w:r>
              <w:br/>
            </w:r>
            <w:r>
              <w:br/>
            </w:r>
            <w:proofErr w:type="spellStart"/>
            <w:r>
              <w:t>Regester</w:t>
            </w:r>
            <w:proofErr w:type="spellEnd"/>
            <w:r>
              <w:t xml:space="preserve"> Michael, Larkin </w:t>
            </w:r>
            <w:proofErr w:type="spellStart"/>
            <w:r>
              <w:t>Judy</w:t>
            </w:r>
            <w:proofErr w:type="spellEnd"/>
            <w:r>
              <w:t xml:space="preserve"> (2008).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and Crisis Management in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 xml:space="preserve">: A </w:t>
            </w:r>
            <w:proofErr w:type="spellStart"/>
            <w:r>
              <w:t>Casebook</w:t>
            </w:r>
            <w:proofErr w:type="spellEnd"/>
            <w:r>
              <w:t xml:space="preserve"> of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(PR in </w:t>
            </w:r>
            <w:proofErr w:type="spellStart"/>
            <w:r>
              <w:t>Practice</w:t>
            </w:r>
            <w:proofErr w:type="spellEnd"/>
            <w:r>
              <w:t xml:space="preserve">). </w:t>
            </w:r>
            <w:proofErr w:type="spellStart"/>
            <w:r>
              <w:t>Kogan</w:t>
            </w:r>
            <w:proofErr w:type="spellEnd"/>
            <w:r>
              <w:t xml:space="preserve"> page </w:t>
            </w:r>
            <w:proofErr w:type="spellStart"/>
            <w:r>
              <w:t>Ltd</w:t>
            </w:r>
            <w:proofErr w:type="spellEnd"/>
            <w:r>
              <w:t xml:space="preserve"> London </w:t>
            </w:r>
            <w:proofErr w:type="spellStart"/>
            <w:r>
              <w:t>Articles</w:t>
            </w:r>
            <w:proofErr w:type="spellEnd"/>
            <w:r>
              <w:t xml:space="preserve"> </w:t>
            </w:r>
            <w:r w:rsidR="003D7D4D">
              <w:br/>
            </w:r>
            <w:r w:rsidR="003D7D4D">
              <w:br/>
            </w:r>
            <w:r>
              <w:t>Reference material</w:t>
            </w:r>
            <w:r w:rsidR="003D7D4D">
              <w:t>:</w:t>
            </w:r>
            <w:r w:rsidR="003D7D4D">
              <w:br/>
            </w:r>
            <w:proofErr w:type="spellStart"/>
            <w:r>
              <w:t>Fearn</w:t>
            </w:r>
            <w:proofErr w:type="spellEnd"/>
            <w:r>
              <w:t xml:space="preserve">-Banks, K. (2007). Crisis </w:t>
            </w:r>
            <w:proofErr w:type="spellStart"/>
            <w:r>
              <w:t>Communications</w:t>
            </w:r>
            <w:proofErr w:type="spellEnd"/>
            <w:r>
              <w:t xml:space="preserve">: A </w:t>
            </w:r>
            <w:proofErr w:type="spellStart"/>
            <w:r>
              <w:t>Casebook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. </w:t>
            </w:r>
            <w:proofErr w:type="spellStart"/>
            <w:r>
              <w:t>Mahwah</w:t>
            </w:r>
            <w:proofErr w:type="spellEnd"/>
            <w:r>
              <w:t xml:space="preserve">: Lawrence </w:t>
            </w:r>
            <w:proofErr w:type="spellStart"/>
            <w:r>
              <w:t>Erlbaum</w:t>
            </w:r>
            <w:proofErr w:type="spellEnd"/>
            <w:r>
              <w:t xml:space="preserve"> </w:t>
            </w:r>
            <w:proofErr w:type="spellStart"/>
            <w:r>
              <w:t>Associates</w:t>
            </w:r>
            <w:proofErr w:type="spellEnd"/>
            <w:r>
              <w:t xml:space="preserve"> </w:t>
            </w:r>
            <w:proofErr w:type="spellStart"/>
            <w:r>
              <w:t>Publishers</w:t>
            </w:r>
            <w:proofErr w:type="spellEnd"/>
          </w:p>
        </w:tc>
      </w:tr>
    </w:tbl>
    <w:p w:rsidR="00580D60" w:rsidRDefault="00580D60">
      <w:pPr>
        <w:jc w:val="center"/>
        <w:rPr>
          <w:rFonts w:eastAsia="Times New Roman"/>
          <w:sz w:val="36"/>
          <w:szCs w:val="36"/>
          <w:lang w:val="en-GB" w:eastAsia="es-ES_tradnl"/>
        </w:rPr>
      </w:pPr>
    </w:p>
    <w:sectPr w:rsidR="00580D60">
      <w:headerReference w:type="default" r:id="rId9"/>
      <w:footerReference w:type="default" r:id="rId10"/>
      <w:pgSz w:w="11906" w:h="16838"/>
      <w:pgMar w:top="2268" w:right="1701" w:bottom="2127" w:left="170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0" w:rsidRDefault="00EB1ADC">
      <w:r>
        <w:separator/>
      </w:r>
    </w:p>
  </w:endnote>
  <w:endnote w:type="continuationSeparator" w:id="0">
    <w:p w:rsidR="00580D60" w:rsidRDefault="00E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Arial"/>
    <w:charset w:val="00"/>
    <w:family w:val="auto"/>
    <w:pitch w:val="default"/>
  </w:font>
  <w:font w:name="Montserrat Black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0" w:rsidRDefault="00EB1ADC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502809600" behindDoc="0" locked="0" layoutInCell="1" allowOverlap="1">
              <wp:simplePos x="0" y="0"/>
              <wp:positionH relativeFrom="page">
                <wp:posOffset>6462486</wp:posOffset>
              </wp:positionH>
              <wp:positionV relativeFrom="paragraph">
                <wp:posOffset>-396875</wp:posOffset>
              </wp:positionV>
              <wp:extent cx="1076325" cy="1045845"/>
              <wp:effectExtent l="0" t="0" r="9525" b="1905"/>
              <wp:wrapSquare wrapText="bothSides"/>
              <wp:docPr id="3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n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83345"/>
                      <a:stretch/>
                    </pic:blipFill>
                    <pic:spPr bwMode="auto">
                      <a:xfrm>
                        <a:off x="0" y="0"/>
                        <a:ext cx="1076325" cy="104584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502809600;o:allowoverlap:true;o:allowincell:true;mso-position-horizontal-relative:page;margin-left:508.9pt;mso-position-horizontal:absolute;mso-position-vertical-relative:text;margin-top:-31.3pt;mso-position-vertical:absolute;width:84.8pt;height:82.3pt;">
              <v:path textboxrect="0,0,0,0"/>
              <v:imagedata r:id="rId2" o:title="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5200" distR="115200" simplePos="0" relativeHeight="5028085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-459105</wp:posOffset>
              </wp:positionV>
              <wp:extent cx="5149884" cy="916905"/>
              <wp:effectExtent l="0" t="0" r="0" b="0"/>
              <wp:wrapSquare wrapText="bothSides"/>
              <wp:docPr id="4" name="Imagen 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t="7633" b="13346"/>
                      <a:stretch/>
                    </pic:blipFill>
                    <pic:spPr bwMode="auto">
                      <a:xfrm>
                        <a:off x="0" y="0"/>
                        <a:ext cx="5149884" cy="91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1pt;mso-wrap-distance-top:0.0pt;mso-wrap-distance-right:9.1pt;mso-wrap-distance-bottom:0.0pt;z-index:502808576;o:allowoverlap:true;o:allowincell:true;mso-position-horizontal-relative:margin;mso-position-horizontal:left;mso-position-vertical-relative:text;margin-top:-36.1pt;mso-position-vertical:absolute;width:405.5pt;height:72.2pt;" stroked="false">
              <v:path textboxrect="0,0,0,0"/>
              <v:imagedata r:id="rId4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0" w:rsidRDefault="00EB1ADC">
      <w:r>
        <w:separator/>
      </w:r>
    </w:p>
  </w:footnote>
  <w:footnote w:type="continuationSeparator" w:id="0">
    <w:p w:rsidR="00580D60" w:rsidRDefault="00EB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0" w:rsidRDefault="00EB1ADC">
    <w:pPr>
      <w:pStyle w:val="Header"/>
      <w:ind w:left="-851"/>
    </w:pPr>
    <w:r>
      <w:rPr>
        <w:noProof/>
        <w:lang w:val="sv-SE" w:eastAsia="sv-SE"/>
      </w:rPr>
      <mc:AlternateContent>
        <mc:Choice Requires="wpg">
          <w:drawing>
            <wp:anchor distT="0" distB="0" distL="115200" distR="115200" simplePos="0" relativeHeight="502806528" behindDoc="0" locked="0" layoutInCell="1" allowOverlap="1">
              <wp:simplePos x="0" y="0"/>
              <wp:positionH relativeFrom="column">
                <wp:posOffset>4442278</wp:posOffset>
              </wp:positionH>
              <wp:positionV relativeFrom="paragraph">
                <wp:posOffset>527413</wp:posOffset>
              </wp:positionV>
              <wp:extent cx="1308395" cy="280370"/>
              <wp:effectExtent l="0" t="0" r="0" b="0"/>
              <wp:wrapSquare wrapText="bothSides"/>
              <wp:docPr id="1" name="Imagen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08395" cy="28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502806528;o:allowoverlap:true;o:allowincell:true;mso-position-horizontal-relative:text;margin-left:349.8pt;mso-position-horizontal:absolute;mso-position-vertical-relative:text;margin-top:41.5pt;mso-position-vertical:absolute;width:103.0pt;height:22.1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inline distT="0" distB="0" distL="0" distR="0">
              <wp:extent cx="2171700" cy="939800"/>
              <wp:effectExtent l="0" t="0" r="0" b="0"/>
              <wp:docPr id="2" name="Imagen 5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5" descr="Imagen que contiene Interfaz de usuario gráfica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171700" cy="939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71.0pt;height:74.0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3AF"/>
    <w:multiLevelType w:val="hybridMultilevel"/>
    <w:tmpl w:val="135ADED2"/>
    <w:lvl w:ilvl="0" w:tplc="D4FC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E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42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E8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00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80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B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2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B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A70"/>
    <w:multiLevelType w:val="hybridMultilevel"/>
    <w:tmpl w:val="6734D468"/>
    <w:lvl w:ilvl="0" w:tplc="3BA6B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AC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6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6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00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5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3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09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93C"/>
    <w:multiLevelType w:val="hybridMultilevel"/>
    <w:tmpl w:val="0478C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0"/>
    <w:rsid w:val="00040D45"/>
    <w:rsid w:val="00106240"/>
    <w:rsid w:val="0014301E"/>
    <w:rsid w:val="0021284F"/>
    <w:rsid w:val="0023776F"/>
    <w:rsid w:val="00253454"/>
    <w:rsid w:val="003128FA"/>
    <w:rsid w:val="003149EA"/>
    <w:rsid w:val="0032435E"/>
    <w:rsid w:val="00365130"/>
    <w:rsid w:val="00377B73"/>
    <w:rsid w:val="00380F2F"/>
    <w:rsid w:val="003D757F"/>
    <w:rsid w:val="003D7D4D"/>
    <w:rsid w:val="003F2297"/>
    <w:rsid w:val="00404F19"/>
    <w:rsid w:val="004176EC"/>
    <w:rsid w:val="004A0E70"/>
    <w:rsid w:val="004F40D0"/>
    <w:rsid w:val="00580D60"/>
    <w:rsid w:val="005A3C64"/>
    <w:rsid w:val="005C0EE4"/>
    <w:rsid w:val="00673CE8"/>
    <w:rsid w:val="00687CAF"/>
    <w:rsid w:val="00690312"/>
    <w:rsid w:val="0069145C"/>
    <w:rsid w:val="00711B2A"/>
    <w:rsid w:val="008563B6"/>
    <w:rsid w:val="0086602B"/>
    <w:rsid w:val="008A39E2"/>
    <w:rsid w:val="00946C34"/>
    <w:rsid w:val="009A2035"/>
    <w:rsid w:val="009C2FD0"/>
    <w:rsid w:val="00A13C09"/>
    <w:rsid w:val="00A8193A"/>
    <w:rsid w:val="00AA368A"/>
    <w:rsid w:val="00AA5F28"/>
    <w:rsid w:val="00B60F56"/>
    <w:rsid w:val="00DF5C01"/>
    <w:rsid w:val="00E215A6"/>
    <w:rsid w:val="00E63E0C"/>
    <w:rsid w:val="00E64CF3"/>
    <w:rsid w:val="00E67216"/>
    <w:rsid w:val="00E847A3"/>
    <w:rsid w:val="00EB1ADC"/>
    <w:rsid w:val="00EB67E3"/>
    <w:rsid w:val="00EF4CE9"/>
    <w:rsid w:val="00F15D59"/>
    <w:rsid w:val="00F61347"/>
    <w:rsid w:val="00F859EB"/>
    <w:rsid w:val="00FB3FEA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2690"/>
  <w15:docId w15:val="{FFA0331E-0C5E-41D0-9322-0979B21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1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customStyle="1" w:styleId="Heading2Char1">
    <w:name w:val="Heading 2 Char1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E1DFDD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data">
    <w:name w:val="docdata"/>
    <w:basedOn w:val="DefaultParagraphFont"/>
  </w:style>
  <w:style w:type="paragraph" w:customStyle="1" w:styleId="1612">
    <w:name w:val="1612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48">
    <w:name w:val="1648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02">
    <w:name w:val="1602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591">
    <w:name w:val="159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65">
    <w:name w:val="1665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590">
    <w:name w:val="1590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710">
    <w:name w:val="1710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3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.se/en/education/programmes-and-courses/courses/MKGA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Diez Jayo</dc:creator>
  <cp:keywords/>
  <dc:description/>
  <cp:lastModifiedBy>Lina Lehn</cp:lastModifiedBy>
  <cp:revision>50</cp:revision>
  <dcterms:created xsi:type="dcterms:W3CDTF">2023-05-15T14:52:00Z</dcterms:created>
  <dcterms:modified xsi:type="dcterms:W3CDTF">2023-05-26T09:18:00Z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0x01010034C2DBF3E017ED48AA15591AD473AEFA</vt:lpwstr>
  </property>
</Properties>
</file>